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1B6AE" w14:textId="77777777" w:rsidR="00B42987" w:rsidRDefault="00B42987" w:rsidP="00B42987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722F4906" wp14:editId="1B116FE1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9D7F3" w14:textId="77777777" w:rsidR="00B42987" w:rsidRPr="00D93886" w:rsidRDefault="00B42987" w:rsidP="00B4298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D93886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326E5B99" w14:textId="77777777" w:rsidR="00B42987" w:rsidRPr="00D93886" w:rsidRDefault="00B42987" w:rsidP="00B4298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D93886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4EBCB9A6" w14:textId="77777777" w:rsidR="00B42987" w:rsidRPr="00D93886" w:rsidRDefault="00B42987" w:rsidP="00B4298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D93886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392AF091" w14:textId="3B210142" w:rsidR="00B42987" w:rsidRPr="00D93886" w:rsidRDefault="00D93886" w:rsidP="00B4298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32"/>
          <w:lang w:eastAsia="ru-RU"/>
        </w:rPr>
        <w:t>74</w:t>
      </w:r>
      <w:r w:rsidR="00B42987" w:rsidRPr="00D93886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 </w:t>
      </w:r>
      <w:r w:rsidR="00B42987" w:rsidRPr="00D93886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3F5BCDA8" w14:textId="3602D70C" w:rsidR="00B42987" w:rsidRPr="00ED2A27" w:rsidRDefault="00B42987" w:rsidP="00B42987">
      <w:pPr>
        <w:spacing w:after="0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ED2A27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ED2A27">
        <w:rPr>
          <w:rFonts w:ascii="Century" w:hAnsi="Century"/>
          <w:b/>
          <w:sz w:val="32"/>
          <w:szCs w:val="36"/>
        </w:rPr>
        <w:t>26/74-948</w:t>
      </w:r>
      <w:r w:rsidR="00ED2A27">
        <w:rPr>
          <w:rFonts w:ascii="Century" w:hAnsi="Century"/>
          <w:b/>
          <w:sz w:val="32"/>
          <w:szCs w:val="36"/>
        </w:rPr>
        <w:t>1</w:t>
      </w:r>
      <w:bookmarkStart w:id="2" w:name="_GoBack"/>
      <w:bookmarkEnd w:id="2"/>
    </w:p>
    <w:p w14:paraId="3FED7DD9" w14:textId="68FE927F" w:rsidR="00B42987" w:rsidRDefault="00D93886" w:rsidP="00D93886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26</w:t>
      </w:r>
      <w:r w:rsidR="00B42987">
        <w:rPr>
          <w:rFonts w:ascii="Century" w:eastAsia="Calibri" w:hAnsi="Century" w:cs="Times New Roman"/>
          <w:sz w:val="24"/>
          <w:szCs w:val="24"/>
          <w:lang w:eastAsia="ru-RU"/>
        </w:rPr>
        <w:t xml:space="preserve"> березня 2026 року</w:t>
      </w:r>
      <w:r w:rsidR="00B42987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42987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42987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42987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42987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42987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42987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42987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</w:t>
      </w:r>
      <w:r w:rsidR="00B42987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</w:p>
    <w:bookmarkEnd w:id="1"/>
    <w:bookmarkEnd w:id="3"/>
    <w:p w14:paraId="1501C32E" w14:textId="77777777" w:rsidR="00B42987" w:rsidRPr="00D93886" w:rsidRDefault="00B42987" w:rsidP="00D93886">
      <w:pPr>
        <w:pStyle w:val="ae"/>
        <w:spacing w:line="276" w:lineRule="auto"/>
        <w:jc w:val="both"/>
        <w:rPr>
          <w:rFonts w:ascii="Century" w:hAnsi="Century"/>
          <w:sz w:val="24"/>
          <w:szCs w:val="24"/>
        </w:rPr>
      </w:pPr>
    </w:p>
    <w:p w14:paraId="02D0F921" w14:textId="5686ADC2" w:rsidR="00B42987" w:rsidRPr="00D93886" w:rsidRDefault="00B42987" w:rsidP="00D93886">
      <w:pPr>
        <w:pStyle w:val="ae"/>
        <w:spacing w:line="276" w:lineRule="auto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D938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Про затвердження Звіту про експертну грошову оцінку вартості земельної ділянки та продаж земельної ділянки у власність ТзОВ «ЦУНІВ»</w:t>
      </w:r>
    </w:p>
    <w:p w14:paraId="21777D7C" w14:textId="77777777" w:rsidR="00B42987" w:rsidRPr="00D93886" w:rsidRDefault="00B42987" w:rsidP="00D93886">
      <w:pPr>
        <w:pStyle w:val="ae"/>
        <w:spacing w:line="276" w:lineRule="auto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0015B5DF" w14:textId="77777777" w:rsidR="00B42987" w:rsidRPr="00D93886" w:rsidRDefault="00B42987" w:rsidP="00D93886">
      <w:pPr>
        <w:pStyle w:val="ae"/>
        <w:spacing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D93886">
        <w:rPr>
          <w:rFonts w:ascii="Century" w:eastAsia="Times New Roman" w:hAnsi="Century" w:cs="Times New Roman"/>
          <w:sz w:val="24"/>
          <w:szCs w:val="24"/>
          <w:lang w:eastAsia="ru-RU"/>
        </w:rPr>
        <w:t>Розглянувши Звіт про експертну грошову оцінку вартості земельної ділянки, який складено ТзОВ «ЗАХІДНА УКРАЇНСЬКА КОНСАЛТИНГОВА КОМПАНІЯ»</w:t>
      </w:r>
      <w:r w:rsidRPr="00D93886">
        <w:rPr>
          <w:rFonts w:ascii="Century" w:hAnsi="Century" w:cs="Times New Roman"/>
          <w:sz w:val="24"/>
          <w:szCs w:val="24"/>
        </w:rPr>
        <w:t xml:space="preserve"> н</w:t>
      </w:r>
      <w:r w:rsidRPr="00D93886">
        <w:rPr>
          <w:rFonts w:ascii="Century" w:eastAsia="Times New Roman" w:hAnsi="Century" w:cs="Arial"/>
          <w:sz w:val="24"/>
          <w:szCs w:val="24"/>
          <w:lang w:eastAsia="ru-RU"/>
        </w:rPr>
        <w:t>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 ст. 12, 127, 128 Земельного кодексу України, п.п.34) п.1 ст.26.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17073201" w14:textId="77777777" w:rsidR="00D93886" w:rsidRPr="00D93886" w:rsidRDefault="00D93886" w:rsidP="00D93886">
      <w:pPr>
        <w:pStyle w:val="ae"/>
        <w:spacing w:line="276" w:lineRule="auto"/>
        <w:rPr>
          <w:rFonts w:ascii="Century" w:hAnsi="Century"/>
          <w:sz w:val="24"/>
          <w:szCs w:val="24"/>
          <w:lang w:eastAsia="ru-RU"/>
        </w:rPr>
      </w:pPr>
    </w:p>
    <w:p w14:paraId="77DADABE" w14:textId="0A771FAF" w:rsidR="00B42987" w:rsidRPr="00D93886" w:rsidRDefault="00B42987" w:rsidP="00D93886">
      <w:pPr>
        <w:pStyle w:val="ae"/>
        <w:spacing w:line="276" w:lineRule="auto"/>
        <w:rPr>
          <w:rFonts w:ascii="Century" w:hAnsi="Century"/>
          <w:b/>
          <w:sz w:val="24"/>
          <w:szCs w:val="24"/>
          <w:lang w:eastAsia="ru-RU"/>
        </w:rPr>
      </w:pPr>
      <w:r w:rsidRPr="00D93886">
        <w:rPr>
          <w:rFonts w:ascii="Century" w:hAnsi="Century"/>
          <w:b/>
          <w:sz w:val="24"/>
          <w:szCs w:val="24"/>
          <w:lang w:eastAsia="ru-RU"/>
        </w:rPr>
        <w:t>В И Р І Ш И Л А:</w:t>
      </w:r>
    </w:p>
    <w:p w14:paraId="069E83AD" w14:textId="0885DD64" w:rsidR="00B42987" w:rsidRPr="00D93886" w:rsidRDefault="00B42987" w:rsidP="00D93886">
      <w:pPr>
        <w:pStyle w:val="ae"/>
        <w:spacing w:line="276" w:lineRule="auto"/>
        <w:jc w:val="both"/>
        <w:rPr>
          <w:rFonts w:ascii="Century" w:hAnsi="Century"/>
          <w:iCs/>
          <w:sz w:val="24"/>
          <w:szCs w:val="24"/>
          <w:lang w:eastAsia="ru-RU"/>
        </w:rPr>
      </w:pPr>
      <w:r w:rsidRPr="00D93886">
        <w:rPr>
          <w:rFonts w:ascii="Century" w:hAnsi="Century"/>
          <w:sz w:val="24"/>
          <w:szCs w:val="24"/>
          <w:lang w:eastAsia="ru-RU"/>
        </w:rPr>
        <w:t>1.</w:t>
      </w:r>
      <w:r w:rsidR="00D93886" w:rsidRPr="00D93886">
        <w:rPr>
          <w:rFonts w:ascii="Century" w:hAnsi="Century"/>
          <w:sz w:val="24"/>
          <w:szCs w:val="24"/>
          <w:lang w:eastAsia="ru-RU"/>
        </w:rPr>
        <w:t xml:space="preserve"> </w:t>
      </w:r>
      <w:r w:rsidRPr="00D93886">
        <w:rPr>
          <w:rFonts w:ascii="Century" w:hAnsi="Century"/>
          <w:sz w:val="24"/>
          <w:szCs w:val="24"/>
          <w:lang w:eastAsia="ru-RU"/>
        </w:rPr>
        <w:t xml:space="preserve">Затвердити Звіт про експертну грошову оцінку вартості земельної ділянки </w:t>
      </w:r>
      <w:r w:rsidRPr="00D93886">
        <w:rPr>
          <w:rFonts w:ascii="Century" w:hAnsi="Century"/>
          <w:iCs/>
          <w:sz w:val="24"/>
          <w:szCs w:val="24"/>
          <w:lang w:eastAsia="ru-RU"/>
        </w:rPr>
        <w:t xml:space="preserve">площею 1,3020га з кадастровим номером 4620986200:02:004:0207 (цільове призначення: 03.07 Для будівництва та обслуговування будівель торгівлі), місце розташування якої: Львівська область, Львівський район, </w:t>
      </w:r>
      <w:proofErr w:type="spellStart"/>
      <w:r w:rsidRPr="00D93886">
        <w:rPr>
          <w:rFonts w:ascii="Century" w:hAnsi="Century"/>
          <w:iCs/>
          <w:sz w:val="24"/>
          <w:szCs w:val="24"/>
          <w:lang w:eastAsia="ru-RU"/>
        </w:rPr>
        <w:t>с.Заверешиця</w:t>
      </w:r>
      <w:proofErr w:type="spellEnd"/>
      <w:r w:rsidRPr="00D93886">
        <w:rPr>
          <w:rFonts w:ascii="Century" w:hAnsi="Century"/>
          <w:iCs/>
          <w:sz w:val="24"/>
          <w:szCs w:val="24"/>
          <w:lang w:eastAsia="ru-RU"/>
        </w:rPr>
        <w:t>.</w:t>
      </w:r>
    </w:p>
    <w:p w14:paraId="72B31AF5" w14:textId="783FBB07" w:rsidR="00B42987" w:rsidRPr="00D93886" w:rsidRDefault="00B42987" w:rsidP="00D93886">
      <w:pPr>
        <w:pStyle w:val="ae"/>
        <w:spacing w:line="276" w:lineRule="auto"/>
        <w:jc w:val="both"/>
        <w:rPr>
          <w:rFonts w:ascii="Century" w:hAnsi="Century"/>
          <w:sz w:val="24"/>
          <w:szCs w:val="24"/>
          <w:lang w:eastAsia="ru-RU"/>
        </w:rPr>
      </w:pPr>
      <w:r w:rsidRPr="00D93886">
        <w:rPr>
          <w:rFonts w:ascii="Century" w:hAnsi="Century"/>
          <w:sz w:val="24"/>
          <w:szCs w:val="24"/>
          <w:lang w:eastAsia="ru-RU"/>
        </w:rPr>
        <w:t>2.</w:t>
      </w:r>
      <w:r w:rsidR="00D93886" w:rsidRPr="00D93886">
        <w:rPr>
          <w:rFonts w:ascii="Century" w:hAnsi="Century"/>
          <w:sz w:val="24"/>
          <w:szCs w:val="24"/>
          <w:lang w:eastAsia="ru-RU"/>
        </w:rPr>
        <w:t xml:space="preserve"> </w:t>
      </w:r>
      <w:r w:rsidRPr="00D93886">
        <w:rPr>
          <w:rFonts w:ascii="Century" w:hAnsi="Century"/>
          <w:sz w:val="24"/>
          <w:szCs w:val="24"/>
          <w:lang w:eastAsia="ru-RU"/>
        </w:rPr>
        <w:t>Затвердити ціну продажу земельної ділянки  згідно висновку про ринкову вартість земельної ділянки в сумі 1705620,00 грн (один мільйон сімсот п’ять тисяч шістсот двадцять гривень, 00 копійок), що в розрахунку на один квадратний метр земельної ділянки становить 131,00 грн (сто тридцять одна гривня, 00 копійок), без врахування ПДВ.</w:t>
      </w:r>
    </w:p>
    <w:p w14:paraId="5C1E26BB" w14:textId="7EBEEBB4" w:rsidR="00B42987" w:rsidRPr="00D93886" w:rsidRDefault="00B42987" w:rsidP="00D93886">
      <w:pPr>
        <w:pStyle w:val="ae"/>
        <w:spacing w:line="276" w:lineRule="auto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D93886">
        <w:rPr>
          <w:rFonts w:ascii="Century" w:hAnsi="Century"/>
          <w:sz w:val="24"/>
          <w:szCs w:val="24"/>
          <w:lang w:eastAsia="ru-RU"/>
        </w:rPr>
        <w:t>3.</w:t>
      </w:r>
      <w:r w:rsidR="00D93886" w:rsidRPr="00D93886">
        <w:rPr>
          <w:rFonts w:ascii="Century" w:hAnsi="Century"/>
          <w:sz w:val="24"/>
          <w:szCs w:val="24"/>
          <w:lang w:eastAsia="ru-RU"/>
        </w:rPr>
        <w:t xml:space="preserve"> </w:t>
      </w:r>
      <w:r w:rsidRPr="00D93886">
        <w:rPr>
          <w:rFonts w:ascii="Century" w:hAnsi="Century"/>
          <w:sz w:val="24"/>
          <w:szCs w:val="24"/>
          <w:lang w:eastAsia="ru-RU"/>
        </w:rPr>
        <w:t xml:space="preserve">Продати ТзОВ  «ЦУНІВ» (код ЄДРПОУ 13804148) </w:t>
      </w:r>
      <w:r w:rsidRPr="00D93886">
        <w:rPr>
          <w:rFonts w:ascii="Century" w:hAnsi="Century" w:cs="Times New Roman"/>
          <w:sz w:val="24"/>
          <w:szCs w:val="24"/>
          <w:lang w:eastAsia="ru-RU"/>
        </w:rPr>
        <w:t xml:space="preserve">земельну ділянку, що  зазначена у пункті 1 цього рішення. </w:t>
      </w:r>
    </w:p>
    <w:p w14:paraId="0BC0CC59" w14:textId="3418B023" w:rsidR="00B42987" w:rsidRPr="00D93886" w:rsidRDefault="00B42987" w:rsidP="00D93886">
      <w:pPr>
        <w:pStyle w:val="ae"/>
        <w:spacing w:line="276" w:lineRule="auto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D93886">
        <w:rPr>
          <w:rFonts w:ascii="Century" w:hAnsi="Century" w:cs="Times New Roman"/>
          <w:sz w:val="24"/>
          <w:szCs w:val="24"/>
          <w:lang w:eastAsia="ru-RU"/>
        </w:rPr>
        <w:t>4.</w:t>
      </w:r>
      <w:r w:rsidR="00D93886" w:rsidRPr="00D93886">
        <w:rPr>
          <w:rFonts w:ascii="Century" w:hAnsi="Century" w:cs="Times New Roman"/>
          <w:sz w:val="24"/>
          <w:szCs w:val="24"/>
          <w:lang w:eastAsia="ru-RU"/>
        </w:rPr>
        <w:t xml:space="preserve"> </w:t>
      </w:r>
      <w:r w:rsidRPr="00D93886">
        <w:rPr>
          <w:rFonts w:ascii="Century" w:hAnsi="Century" w:cs="Times New Roman"/>
          <w:sz w:val="24"/>
          <w:szCs w:val="24"/>
          <w:lang w:eastAsia="ru-RU"/>
        </w:rPr>
        <w:t>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ділянки.</w:t>
      </w:r>
    </w:p>
    <w:p w14:paraId="7E6C21D5" w14:textId="0F4C9BA5" w:rsidR="00B42987" w:rsidRPr="00D93886" w:rsidRDefault="00B42987" w:rsidP="00D93886">
      <w:pPr>
        <w:pStyle w:val="ae"/>
        <w:spacing w:line="276" w:lineRule="auto"/>
        <w:jc w:val="both"/>
        <w:rPr>
          <w:rFonts w:ascii="Century" w:hAnsi="Century"/>
          <w:sz w:val="24"/>
          <w:szCs w:val="24"/>
          <w:lang w:eastAsia="ru-RU"/>
        </w:rPr>
      </w:pPr>
      <w:r w:rsidRPr="00D93886">
        <w:rPr>
          <w:rFonts w:ascii="Century" w:hAnsi="Century"/>
          <w:sz w:val="24"/>
          <w:szCs w:val="24"/>
          <w:lang w:eastAsia="ru-RU"/>
        </w:rPr>
        <w:t>5.</w:t>
      </w:r>
      <w:r w:rsidR="00D93886" w:rsidRPr="00D93886">
        <w:rPr>
          <w:rFonts w:ascii="Century" w:hAnsi="Century"/>
          <w:sz w:val="24"/>
          <w:szCs w:val="24"/>
          <w:lang w:eastAsia="ru-RU"/>
        </w:rPr>
        <w:t xml:space="preserve"> </w:t>
      </w:r>
      <w:r w:rsidRPr="00D93886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D93886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D93886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D93886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155AEEBA" w14:textId="77777777" w:rsidR="00B42987" w:rsidRPr="00D93886" w:rsidRDefault="00B42987" w:rsidP="00D93886">
      <w:pPr>
        <w:pStyle w:val="ae"/>
        <w:spacing w:line="276" w:lineRule="auto"/>
        <w:jc w:val="both"/>
        <w:rPr>
          <w:rFonts w:ascii="Century" w:hAnsi="Century"/>
          <w:sz w:val="24"/>
          <w:szCs w:val="24"/>
          <w:lang w:eastAsia="ru-RU"/>
        </w:rPr>
      </w:pPr>
    </w:p>
    <w:p w14:paraId="5C852345" w14:textId="77777777" w:rsidR="00B42987" w:rsidRDefault="00B42987" w:rsidP="00B42987">
      <w:pPr>
        <w:pStyle w:val="ae"/>
        <w:jc w:val="both"/>
        <w:rPr>
          <w:rFonts w:ascii="Century" w:hAnsi="Century"/>
          <w:sz w:val="26"/>
          <w:szCs w:val="26"/>
          <w:lang w:eastAsia="ru-RU"/>
        </w:rPr>
      </w:pPr>
    </w:p>
    <w:p w14:paraId="7AA6F5C4" w14:textId="77777777" w:rsidR="00B42987" w:rsidRDefault="00B42987" w:rsidP="00B42987">
      <w:pPr>
        <w:pStyle w:val="ae"/>
        <w:jc w:val="both"/>
      </w:pPr>
      <w:r>
        <w:rPr>
          <w:rFonts w:ascii="Century" w:hAnsi="Century"/>
          <w:b/>
          <w:sz w:val="26"/>
          <w:szCs w:val="26"/>
        </w:rPr>
        <w:t xml:space="preserve">Міський голова                                                                  Володимир РЕМЕНЯК </w:t>
      </w:r>
    </w:p>
    <w:p w14:paraId="0667DE8C" w14:textId="77777777" w:rsidR="00F40C27" w:rsidRDefault="00F40C27"/>
    <w:sectPr w:rsidR="00F40C27" w:rsidSect="00D9388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CDC"/>
    <w:rsid w:val="000405A7"/>
    <w:rsid w:val="009A6776"/>
    <w:rsid w:val="00B42987"/>
    <w:rsid w:val="00D04CDC"/>
    <w:rsid w:val="00D93886"/>
    <w:rsid w:val="00ED2A27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9334"/>
  <w15:chartTrackingRefBased/>
  <w15:docId w15:val="{106B8D2B-45E5-4CA8-9F09-37317A56A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2987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04CD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4CD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4CD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4CD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4CD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4CD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4CD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4CD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4CD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4C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04C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04C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04CD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04CD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04CD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04CD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04CD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04CD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04C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D04C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4CD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D04C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04CDC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D04CD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04CDC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D04CD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04C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D04CD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04CDC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B42987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1324</Words>
  <Characters>755</Characters>
  <Application>Microsoft Office Word</Application>
  <DocSecurity>0</DocSecurity>
  <Lines>6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2026-02-23T12:48:00Z</dcterms:created>
  <dcterms:modified xsi:type="dcterms:W3CDTF">2026-03-30T07:44:00Z</dcterms:modified>
</cp:coreProperties>
</file>